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00" w:type="dxa"/>
        </w:tblCellMar>
        <w:tblLook w:val="04A0" w:firstRow="1" w:lastRow="0" w:firstColumn="1" w:lastColumn="0" w:noHBand="0" w:noVBand="1"/>
      </w:tblPr>
      <w:tblGrid>
        <w:gridCol w:w="9866"/>
      </w:tblGrid>
      <w:tr w:rsidR="000035CA" w14:paraId="2AB8C67A" w14:textId="77777777">
        <w:tc>
          <w:tcPr>
            <w:tcW w:w="9866" w:type="dxa"/>
          </w:tcPr>
          <w:p w14:paraId="4BBCF2BB" w14:textId="77777777" w:rsidR="000035CA" w:rsidRDefault="000035CA" w:rsidP="0056745C">
            <w:pPr>
              <w:ind w:left="5669"/>
              <w:jc w:val="left"/>
              <w:rPr>
                <w:sz w:val="20"/>
              </w:rPr>
            </w:pPr>
          </w:p>
        </w:tc>
      </w:tr>
    </w:tbl>
    <w:p w14:paraId="0DA3084C" w14:textId="77777777" w:rsidR="000035CA" w:rsidRPr="00001E9A" w:rsidRDefault="000035CA"/>
    <w:p w14:paraId="4281F425" w14:textId="050D4399" w:rsidR="000035CA" w:rsidRPr="00001E9A" w:rsidRDefault="007F37A1">
      <w:pPr>
        <w:jc w:val="center"/>
        <w:rPr>
          <w:b/>
          <w:caps/>
        </w:rPr>
      </w:pPr>
      <w:r w:rsidRPr="00001E9A">
        <w:rPr>
          <w:b/>
          <w:caps/>
        </w:rPr>
        <w:t>Uchwała Nr</w:t>
      </w:r>
      <w:r w:rsidR="00AD1014">
        <w:rPr>
          <w:b/>
          <w:caps/>
        </w:rPr>
        <w:t xml:space="preserve"> XVII/93</w:t>
      </w:r>
      <w:r w:rsidRPr="00001E9A">
        <w:rPr>
          <w:b/>
          <w:caps/>
        </w:rPr>
        <w:t>/202</w:t>
      </w:r>
      <w:r w:rsidR="00E44B35">
        <w:rPr>
          <w:b/>
          <w:caps/>
        </w:rPr>
        <w:t>6</w:t>
      </w:r>
      <w:r w:rsidRPr="00001E9A">
        <w:rPr>
          <w:b/>
          <w:caps/>
        </w:rPr>
        <w:br/>
        <w:t>Rady Gminy Osiek</w:t>
      </w:r>
    </w:p>
    <w:p w14:paraId="0E80138D" w14:textId="6E279204" w:rsidR="000035CA" w:rsidRPr="00001E9A" w:rsidRDefault="007F37A1">
      <w:pPr>
        <w:spacing w:before="280" w:after="280"/>
        <w:jc w:val="center"/>
        <w:rPr>
          <w:b/>
          <w:caps/>
        </w:rPr>
      </w:pPr>
      <w:r w:rsidRPr="00001E9A">
        <w:t>z dnia</w:t>
      </w:r>
      <w:r w:rsidR="00AD1014">
        <w:t xml:space="preserve"> 2 czerwca </w:t>
      </w:r>
      <w:r w:rsidRPr="00001E9A">
        <w:t>202</w:t>
      </w:r>
      <w:r w:rsidR="00197994" w:rsidRPr="00001E9A">
        <w:t>6</w:t>
      </w:r>
      <w:r w:rsidRPr="00001E9A">
        <w:t xml:space="preserve"> r.</w:t>
      </w:r>
    </w:p>
    <w:p w14:paraId="627AAF1C" w14:textId="373A244E" w:rsidR="000035CA" w:rsidRPr="00001E9A" w:rsidRDefault="007F37A1">
      <w:pPr>
        <w:keepNext/>
        <w:spacing w:after="480"/>
        <w:jc w:val="center"/>
      </w:pPr>
      <w:r w:rsidRPr="00001E9A">
        <w:rPr>
          <w:b/>
        </w:rPr>
        <w:t xml:space="preserve">w sprawie </w:t>
      </w:r>
      <w:r w:rsidR="00197994" w:rsidRPr="00001E9A">
        <w:rPr>
          <w:b/>
        </w:rPr>
        <w:t>rozpatrzenia petycji</w:t>
      </w:r>
    </w:p>
    <w:p w14:paraId="6DEC3A82" w14:textId="68C80F80" w:rsidR="00197994" w:rsidRPr="00001E9A" w:rsidRDefault="00197994" w:rsidP="00197994">
      <w:pPr>
        <w:pStyle w:val="Teksttreci0"/>
        <w:ind w:firstLine="240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Na podstawie art.18 b ust 1 ustawy z dnia 8 marca 1990 r. o samorządzie gminnym </w:t>
      </w:r>
      <w:r w:rsidR="007D7329" w:rsidRPr="007D73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D7329" w:rsidRPr="007D73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D7329" w:rsidRPr="007D7329">
        <w:rPr>
          <w:rFonts w:ascii="Times New Roman" w:hAnsi="Times New Roman" w:cs="Times New Roman"/>
          <w:sz w:val="24"/>
          <w:szCs w:val="24"/>
        </w:rPr>
        <w:t>. Dz. U. z 2026 r. poz. 662</w:t>
      </w:r>
      <w:r w:rsidR="007D7329">
        <w:rPr>
          <w:rFonts w:ascii="Times New Roman" w:hAnsi="Times New Roman" w:cs="Times New Roman"/>
          <w:sz w:val="24"/>
          <w:szCs w:val="24"/>
        </w:rPr>
        <w:t xml:space="preserve">.) </w:t>
      </w: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oraz art. 9 ust. 2 i art. 13 ust. 1 ustawy z dnia 11 lipca 2014 r. o petycjach (Dz. U. z 2018 r. poz. 870) uchwala się, co następuje:</w:t>
      </w:r>
    </w:p>
    <w:p w14:paraId="1A8D705C" w14:textId="77777777" w:rsidR="00197994" w:rsidRPr="00001E9A" w:rsidRDefault="00197994" w:rsidP="00001E9A">
      <w:pPr>
        <w:pStyle w:val="Teksttreci0"/>
        <w:numPr>
          <w:ilvl w:val="0"/>
          <w:numId w:val="5"/>
        </w:numPr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W zakresie petycji z dnia 1 lutego 2025 r. postanawia się:</w:t>
      </w:r>
    </w:p>
    <w:p w14:paraId="3F1C38E3" w14:textId="50E4ACCC" w:rsidR="00197994" w:rsidRPr="00001E9A" w:rsidRDefault="00001E9A" w:rsidP="00001E9A">
      <w:pPr>
        <w:pStyle w:val="Teksttreci0"/>
        <w:tabs>
          <w:tab w:val="left" w:pos="406"/>
        </w:tabs>
        <w:ind w:left="340" w:firstLine="0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uwzględnić petycję w części A dotyczącą </w:t>
      </w:r>
      <w:proofErr w:type="spellStart"/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>zmiany-aktualizacji</w:t>
      </w:r>
      <w:proofErr w:type="spellEnd"/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 prawa miejscowego w zakresie funkcjonowania </w:t>
      </w:r>
      <w:r w:rsidR="00334C47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 pomnik</w:t>
      </w:r>
      <w:r w:rsidR="00334C47">
        <w:rPr>
          <w:rStyle w:val="Teksttreci"/>
          <w:rFonts w:ascii="Times New Roman" w:hAnsi="Times New Roman" w:cs="Times New Roman"/>
          <w:sz w:val="24"/>
          <w:szCs w:val="24"/>
        </w:rPr>
        <w:t xml:space="preserve">a 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>przyrody znajdując</w:t>
      </w:r>
      <w:r w:rsidR="00334C47">
        <w:rPr>
          <w:rStyle w:val="Teksttreci"/>
          <w:rFonts w:ascii="Times New Roman" w:hAnsi="Times New Roman" w:cs="Times New Roman"/>
          <w:sz w:val="24"/>
          <w:szCs w:val="24"/>
        </w:rPr>
        <w:t>ego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 się na terenie Gminy </w:t>
      </w: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 w celu dostosowania prawa miejscowego do aktualnych przepisów wynikających z ustawy o ochronie przyrody;</w:t>
      </w:r>
    </w:p>
    <w:p w14:paraId="38BF3089" w14:textId="17F46303" w:rsidR="00197994" w:rsidRPr="00001E9A" w:rsidRDefault="00001E9A" w:rsidP="00001E9A">
      <w:pPr>
        <w:pStyle w:val="Teksttreci0"/>
        <w:tabs>
          <w:tab w:val="left" w:pos="421"/>
        </w:tabs>
        <w:ind w:left="340" w:firstLine="0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2) </w:t>
      </w:r>
      <w:r w:rsidR="00197994" w:rsidRPr="00001E9A">
        <w:rPr>
          <w:rStyle w:val="Teksttreci"/>
          <w:rFonts w:ascii="Times New Roman" w:hAnsi="Times New Roman" w:cs="Times New Roman"/>
          <w:sz w:val="24"/>
          <w:szCs w:val="24"/>
        </w:rPr>
        <w:t>nie uwzględnić petycji w części B dotyczącej utworzenia dokumentu-raportu stanu, zauważonych potrzeb w zakresie ochrony pomnika przyrody lub w przyszłości pomników przyrody i corocznego lub półrocznego przedstawienia go Radzie Gminy z uwzględnieniem stanu zdrowotnego, kompletności oznakowania, porządku wokół pomników przyrody.</w:t>
      </w:r>
    </w:p>
    <w:p w14:paraId="19B5C9F8" w14:textId="77777777" w:rsidR="00197994" w:rsidRPr="00001E9A" w:rsidRDefault="00197994" w:rsidP="00001E9A">
      <w:pPr>
        <w:pStyle w:val="Teksttreci0"/>
        <w:numPr>
          <w:ilvl w:val="0"/>
          <w:numId w:val="5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Uzasadnienie sposobu rozpatrzenia petycji stanowi załącznik do uchwały.</w:t>
      </w:r>
    </w:p>
    <w:p w14:paraId="6E11EC88" w14:textId="6450B6CB" w:rsidR="00197994" w:rsidRPr="00001E9A" w:rsidRDefault="00197994" w:rsidP="00001E9A">
      <w:pPr>
        <w:pStyle w:val="Teksttreci0"/>
        <w:numPr>
          <w:ilvl w:val="0"/>
          <w:numId w:val="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Zobowiązuje się Przewodniczącego Rady Gminy </w:t>
      </w:r>
      <w:r w:rsidR="00001E9A" w:rsidRPr="00001E9A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001E9A">
        <w:rPr>
          <w:rStyle w:val="Teksttreci"/>
          <w:rFonts w:ascii="Times New Roman" w:hAnsi="Times New Roman" w:cs="Times New Roman"/>
          <w:sz w:val="24"/>
          <w:szCs w:val="24"/>
        </w:rPr>
        <w:t xml:space="preserve"> do zawiadomienia wnoszącego petycję o sposobie jej rozpatrzenia.</w:t>
      </w:r>
    </w:p>
    <w:p w14:paraId="40AC1B83" w14:textId="5A2B09C5" w:rsidR="00197994" w:rsidRPr="00001E9A" w:rsidRDefault="00197994" w:rsidP="00001E9A">
      <w:pPr>
        <w:pStyle w:val="Teksttreci0"/>
        <w:numPr>
          <w:ilvl w:val="0"/>
          <w:numId w:val="5"/>
        </w:numPr>
        <w:tabs>
          <w:tab w:val="left" w:pos="426"/>
        </w:tabs>
        <w:spacing w:after="840"/>
        <w:ind w:firstLine="0"/>
        <w:rPr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5A83F0B" w14:textId="77777777" w:rsidR="00197994" w:rsidRPr="00001E9A" w:rsidRDefault="00197994" w:rsidP="00197994">
      <w:pPr>
        <w:pStyle w:val="Teksttreci0"/>
        <w:spacing w:after="560" w:line="240" w:lineRule="auto"/>
        <w:ind w:right="1680" w:firstLine="0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sz w:val="24"/>
          <w:szCs w:val="24"/>
        </w:rPr>
        <w:t>Przewodniczący Rady Gminy</w:t>
      </w:r>
    </w:p>
    <w:p w14:paraId="26C3D333" w14:textId="689C03E7" w:rsidR="00197994" w:rsidRPr="00001E9A" w:rsidRDefault="00197994" w:rsidP="00197994">
      <w:pPr>
        <w:pStyle w:val="Teksttreci0"/>
        <w:spacing w:after="560" w:line="240" w:lineRule="auto"/>
        <w:ind w:right="168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1E9A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Jan Sulecki</w:t>
      </w:r>
    </w:p>
    <w:p w14:paraId="2E614570" w14:textId="77777777" w:rsidR="000035CA" w:rsidRPr="00001E9A" w:rsidRDefault="000035C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4B1B2C6" w14:textId="77777777" w:rsidR="000035CA" w:rsidRDefault="007F37A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p w14:paraId="6EBAC738" w14:textId="77777777" w:rsidR="000035CA" w:rsidRDefault="000035CA">
      <w:pPr>
        <w:keepNext/>
        <w:rPr>
          <w:color w:val="000000"/>
          <w:u w:color="000000"/>
        </w:rPr>
        <w:sectPr w:rsidR="000035CA">
          <w:headerReference w:type="default" r:id="rId7"/>
          <w:footerReference w:type="default" r:id="rId8"/>
          <w:pgSz w:w="11906" w:h="16838"/>
          <w:pgMar w:top="1417" w:right="1020" w:bottom="992" w:left="1020" w:header="0" w:footer="708" w:gutter="0"/>
          <w:cols w:space="708"/>
          <w:formProt w:val="0"/>
          <w:docGrid w:linePitch="360"/>
        </w:sectPr>
      </w:pPr>
    </w:p>
    <w:p w14:paraId="63829DE2" w14:textId="7EDE34CB" w:rsidR="00334C47" w:rsidRPr="00E44B35" w:rsidRDefault="00334C47" w:rsidP="00E44B35">
      <w:pPr>
        <w:pStyle w:val="Teksttreci0"/>
        <w:spacing w:after="0" w:line="240" w:lineRule="auto"/>
        <w:ind w:left="59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Załącznik do uchwały Nr</w:t>
      </w:r>
      <w:r w:rsidR="00AD1014">
        <w:rPr>
          <w:rStyle w:val="Teksttreci"/>
          <w:rFonts w:ascii="Times New Roman" w:hAnsi="Times New Roman" w:cs="Times New Roman"/>
          <w:sz w:val="24"/>
          <w:szCs w:val="24"/>
        </w:rPr>
        <w:t xml:space="preserve"> XVII/93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/26</w:t>
      </w:r>
    </w:p>
    <w:p w14:paraId="24EFC716" w14:textId="07F78ECC" w:rsidR="00334C47" w:rsidRPr="00E44B35" w:rsidRDefault="00334C47" w:rsidP="00E44B35">
      <w:pPr>
        <w:pStyle w:val="Teksttreci0"/>
        <w:spacing w:line="240" w:lineRule="auto"/>
        <w:ind w:left="5960" w:firstLine="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Rady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z dnia 02</w:t>
      </w:r>
      <w:r w:rsidR="00AD1014">
        <w:rPr>
          <w:rStyle w:val="Teksttreci"/>
          <w:rFonts w:ascii="Times New Roman" w:hAnsi="Times New Roman" w:cs="Times New Roman"/>
          <w:sz w:val="24"/>
          <w:szCs w:val="24"/>
        </w:rPr>
        <w:t>.06.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2026 r.</w:t>
      </w:r>
    </w:p>
    <w:p w14:paraId="4776048D" w14:textId="77777777" w:rsidR="00E44B35" w:rsidRDefault="00E44B35" w:rsidP="00334C47">
      <w:pPr>
        <w:pStyle w:val="Teksttreci0"/>
        <w:spacing w:line="302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</w:p>
    <w:p w14:paraId="1741695E" w14:textId="4373F96A" w:rsidR="00E44B35" w:rsidRPr="00E44B35" w:rsidRDefault="00334C47" w:rsidP="00E44B35">
      <w:pPr>
        <w:pStyle w:val="Teksttreci0"/>
        <w:spacing w:line="30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DB5649F" w14:textId="0AADBA3B" w:rsidR="00334C47" w:rsidRPr="00E44B35" w:rsidRDefault="00334C47" w:rsidP="00E44B35">
      <w:pPr>
        <w:pStyle w:val="Teksttreci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W dniu 4 lutego 202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6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r. do Rady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wpłynęła petycja dotycząca pomników przyrody. Petycja dotyczyła:</w:t>
      </w:r>
    </w:p>
    <w:p w14:paraId="52E1E221" w14:textId="77777777" w:rsidR="00334C47" w:rsidRPr="00E44B35" w:rsidRDefault="00334C47" w:rsidP="00E44B35">
      <w:pPr>
        <w:pStyle w:val="Teksttreci0"/>
        <w:numPr>
          <w:ilvl w:val="0"/>
          <w:numId w:val="9"/>
        </w:numPr>
        <w:tabs>
          <w:tab w:val="left" w:pos="289"/>
        </w:tabs>
        <w:spacing w:after="8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aktualizacji prawa miejscowego w zakresie funkcjonowania 1 pomnika przyrody w celu dostosowania prawa miejscowego do aktualnych przepisów wynikających z ustawy o ochronie przyrody i wyeliminowania niejasności w zakresie sprawującego nadzór;</w:t>
      </w:r>
    </w:p>
    <w:p w14:paraId="3EACF8EF" w14:textId="77777777" w:rsidR="00334C47" w:rsidRPr="00E44B35" w:rsidRDefault="00334C47" w:rsidP="00E44B35">
      <w:pPr>
        <w:pStyle w:val="Teksttreci0"/>
        <w:numPr>
          <w:ilvl w:val="0"/>
          <w:numId w:val="9"/>
        </w:numPr>
        <w:tabs>
          <w:tab w:val="left" w:pos="308"/>
        </w:tabs>
        <w:spacing w:after="80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utworzenia dokumentu - raportu stanu, zauważonych potrzeb w zakresie ochrony pomnika przyrody lub w przyszłości pomników przyrody i corocznego lub półrocznego przedstawienia go radzie Gminy z uwzględnieniem stanu zdrowotnego, kompletności oznakowania, porządku wokół pomników przyrody.</w:t>
      </w:r>
    </w:p>
    <w:p w14:paraId="0CD6C6B6" w14:textId="0AD41AFC" w:rsidR="00334C47" w:rsidRPr="00E44B35" w:rsidRDefault="00334C47" w:rsidP="00E44B35">
      <w:pPr>
        <w:pStyle w:val="Teksttreci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Przewodniczący Rady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w dniu </w:t>
      </w:r>
      <w:r w:rsidR="00152380">
        <w:rPr>
          <w:rStyle w:val="Teksttreci"/>
          <w:rFonts w:ascii="Times New Roman" w:hAnsi="Times New Roman" w:cs="Times New Roman"/>
          <w:sz w:val="24"/>
          <w:szCs w:val="24"/>
        </w:rPr>
        <w:t>18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ma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ja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202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6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r. przekazał petycję do zaopiniowania Komisji Skarg, Wniosków i Petycji Rady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. W dniu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26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maja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2025 r. Petycja była przedmiotem posiedzenia Komisji Skarg, Wniosków i Petycji Rady Gminy </w:t>
      </w:r>
      <w:r w:rsid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w dniu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26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maja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2025 r., na którym przeprowadzono analizę wymogów formalnych oraz treści petycji, uznając że spełnia ustawowe wymogi.</w:t>
      </w:r>
    </w:p>
    <w:p w14:paraId="2691FE73" w14:textId="2F4EBE39" w:rsidR="00334C47" w:rsidRPr="00E44B35" w:rsidRDefault="00334C47" w:rsidP="00E44B35">
      <w:pPr>
        <w:pStyle w:val="Teksttreci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Komisja Skarg, Wniosków i Petycji Rady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po zapoznaniu się ze stanowiskiem Wójta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w tej sprawie ustaliła, iż petycja w części dotyczącej aktualizacji prawa miejscowego dotyczy jednego pomnika przyrody w miejscowości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. Przedmiotowy pomnik został ustanowiony rozporządzeniem Wojewody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Toruńskiego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i wykazany jest w Centralnym Rejestrze Form Ochrony Przyrody prowadzonym przez Generalnego Dyrektora Ochrony Środowisk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. </w:t>
      </w:r>
    </w:p>
    <w:p w14:paraId="49DB3C72" w14:textId="77777777" w:rsidR="00334C47" w:rsidRPr="00E44B35" w:rsidRDefault="00334C47" w:rsidP="00E44B35">
      <w:pPr>
        <w:pStyle w:val="Teksttreci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Zgodnie z obowiązującymi przepisami prawa kompetencje do ustanowienia pomnika przyrody należą obecnie do rady gminy, która podejmuje stosowną uchwałę. Wcześniej ustanowienie pomnika przyrody następowało w drodze rozporządzenia wojewody. Zmiany w tym zakresie zostały wprowadzone ustawą z dnia 23 stycznia 2009 r. o zmianie niektórych ustaw w związku ze zmianami w organizacji i podziale zadań administracji publicznej w województwie (Dz.U. 2009 nr 99 poz. 826). W przepisach przejściowych przedmiotowej ustawy wskazano, iż do czasu wejścia w życie aktów prawa miejscowego wydanych przez radę gminy zachowują moc dotychczasowe akty prawa miejscowego (czyli rozporządzenia wydane przez wojewodę). Wskazanym jest, aby dokonać aktualizacji prawa miejscowego dotyczącego wymienionego pomnika przyrody.</w:t>
      </w:r>
    </w:p>
    <w:p w14:paraId="7AAAC3DE" w14:textId="117C6512" w:rsidR="00334C47" w:rsidRDefault="00334C47" w:rsidP="00152380">
      <w:pPr>
        <w:pStyle w:val="Teksttreci0"/>
        <w:ind w:left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Odnosząc się do utworzenia dokumentu - raportu stanu zauważonych potrzeb w zakresie ochrony pomników przyrody i corocznego lub półrocznego przedstawiania go Radzie Gminy</w:t>
      </w:r>
      <w:r w:rsidR="00152380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z uwzględnieniem ich zdrowotności, kompletności oznakowania, stanu otoczenia oraz potrzeb</w:t>
      </w:r>
      <w:r w:rsidR="00152380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w zakresie niezbędnych prac pielęgnacyjnych, Komisja Skarg Wniosków i Petycji zauważyła, że</w:t>
      </w:r>
      <w:r w:rsidR="00152380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w aktualnym porządku prawnym brak jest przepisu, który nakłada obowiązek raportowania organowi stanowiącemu jednostki samorządu terytorialnego stanu pomników przyrody.</w:t>
      </w:r>
    </w:p>
    <w:p w14:paraId="692F2A89" w14:textId="77777777" w:rsidR="007D7329" w:rsidRDefault="007D7329" w:rsidP="00E44B35">
      <w:pPr>
        <w:pStyle w:val="Teksttreci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057BDE" w14:textId="77777777" w:rsidR="00AD1014" w:rsidRPr="00E44B35" w:rsidRDefault="00AD1014" w:rsidP="00E44B35">
      <w:pPr>
        <w:pStyle w:val="Teksttreci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90F6B" w14:textId="67EA18BE" w:rsidR="00334C47" w:rsidRPr="00E44B35" w:rsidRDefault="00334C47" w:rsidP="007D7329">
      <w:pPr>
        <w:pStyle w:val="Teksttreci0"/>
        <w:ind w:left="284" w:hanging="24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Wobec powyższego, Rada Gminy </w:t>
      </w:r>
      <w:r w:rsidR="00E44B35" w:rsidRPr="00E44B35">
        <w:rPr>
          <w:rStyle w:val="Teksttreci"/>
          <w:rFonts w:ascii="Times New Roman" w:hAnsi="Times New Roman" w:cs="Times New Roman"/>
          <w:sz w:val="24"/>
          <w:szCs w:val="24"/>
        </w:rPr>
        <w:t>Osiek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po zapoznaniu się z opinią Komisji Skarg, Wniosków</w:t>
      </w:r>
      <w:r w:rsidR="007D7329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i Petycji uznaje petycję za częściowo uzasadnioną:</w:t>
      </w:r>
    </w:p>
    <w:p w14:paraId="36412169" w14:textId="324C4155" w:rsidR="00334C47" w:rsidRPr="00E44B35" w:rsidRDefault="00334C47" w:rsidP="007D7329">
      <w:pPr>
        <w:pStyle w:val="Teksttreci0"/>
        <w:numPr>
          <w:ilvl w:val="0"/>
          <w:numId w:val="10"/>
        </w:numPr>
        <w:tabs>
          <w:tab w:val="left" w:pos="284"/>
        </w:tabs>
        <w:spacing w:after="8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w zakresie aktualizacji prawa miejscowego tj. podjęcia uchwały w sprawie pomnika przyrody </w:t>
      </w:r>
      <w:r w:rsidR="007D7329">
        <w:rPr>
          <w:rStyle w:val="Teksttreci"/>
          <w:rFonts w:ascii="Times New Roman" w:hAnsi="Times New Roman" w:cs="Times New Roman"/>
          <w:sz w:val="24"/>
          <w:szCs w:val="24"/>
        </w:rPr>
        <w:t xml:space="preserve">     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- </w:t>
      </w:r>
      <w:r w:rsidR="00E44B35">
        <w:rPr>
          <w:rStyle w:val="Teksttreci"/>
          <w:rFonts w:ascii="Times New Roman" w:hAnsi="Times New Roman" w:cs="Times New Roman"/>
          <w:sz w:val="24"/>
          <w:szCs w:val="24"/>
        </w:rPr>
        <w:t>1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dęb</w:t>
      </w:r>
      <w:r w:rsidR="00E44B35">
        <w:rPr>
          <w:rStyle w:val="Teksttreci"/>
          <w:rFonts w:ascii="Times New Roman" w:hAnsi="Times New Roman" w:cs="Times New Roman"/>
          <w:sz w:val="24"/>
          <w:szCs w:val="24"/>
        </w:rPr>
        <w:t xml:space="preserve">u 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w </w:t>
      </w:r>
      <w:r w:rsidR="00E44B35">
        <w:rPr>
          <w:rStyle w:val="Teksttreci"/>
          <w:rFonts w:ascii="Times New Roman" w:hAnsi="Times New Roman" w:cs="Times New Roman"/>
          <w:sz w:val="24"/>
          <w:szCs w:val="24"/>
        </w:rPr>
        <w:t>Osieku</w:t>
      </w:r>
      <w:r w:rsidRPr="00E44B35">
        <w:rPr>
          <w:rStyle w:val="Teksttreci"/>
          <w:rFonts w:ascii="Times New Roman" w:hAnsi="Times New Roman" w:cs="Times New Roman"/>
          <w:sz w:val="24"/>
          <w:szCs w:val="24"/>
        </w:rPr>
        <w:t xml:space="preserve"> za uzasadnioną;</w:t>
      </w:r>
    </w:p>
    <w:p w14:paraId="7BAB930E" w14:textId="77777777" w:rsidR="00334C47" w:rsidRPr="00E44B35" w:rsidRDefault="00334C47" w:rsidP="007D7329">
      <w:pPr>
        <w:pStyle w:val="Teksttreci0"/>
        <w:numPr>
          <w:ilvl w:val="0"/>
          <w:numId w:val="10"/>
        </w:numPr>
        <w:spacing w:after="8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44B35">
        <w:rPr>
          <w:rStyle w:val="Teksttreci"/>
          <w:rFonts w:ascii="Times New Roman" w:hAnsi="Times New Roman" w:cs="Times New Roman"/>
          <w:sz w:val="24"/>
          <w:szCs w:val="24"/>
        </w:rPr>
        <w:t>w zakresie opracowania corocznego raportu o stanie i potrzebach w zakresie ochrony pomników przyrody i corocznego lub półrocznego przedstawienia go Radzie Gminy za nieuzasadnioną.</w:t>
      </w:r>
    </w:p>
    <w:p w14:paraId="723509AB" w14:textId="77777777" w:rsidR="000035CA" w:rsidRPr="00E44B35" w:rsidRDefault="000035CA" w:rsidP="00E44B35">
      <w:pPr>
        <w:spacing w:before="120" w:after="120" w:line="276" w:lineRule="auto"/>
        <w:rPr>
          <w:sz w:val="24"/>
        </w:rPr>
      </w:pPr>
    </w:p>
    <w:sectPr w:rsidR="000035CA" w:rsidRPr="00E44B35">
      <w:footerReference w:type="default" r:id="rId9"/>
      <w:pgSz w:w="11906" w:h="16838"/>
      <w:pgMar w:top="1417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2147" w14:textId="77777777" w:rsidR="00F550F7" w:rsidRDefault="00F550F7">
      <w:r>
        <w:separator/>
      </w:r>
    </w:p>
  </w:endnote>
  <w:endnote w:type="continuationSeparator" w:id="0">
    <w:p w14:paraId="0B1403C3" w14:textId="77777777" w:rsidR="00F550F7" w:rsidRDefault="00F5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18FE2AAA" w14:textId="77777777">
      <w:tc>
        <w:tcPr>
          <w:tcW w:w="6576" w:type="dxa"/>
          <w:tcBorders>
            <w:top w:val="single" w:sz="2" w:space="0" w:color="000000"/>
          </w:tcBorders>
        </w:tcPr>
        <w:p w14:paraId="63B4BB17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</w:tcPr>
        <w:p w14:paraId="277A46E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44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B77813" w14:textId="77777777" w:rsidR="000035CA" w:rsidRDefault="000035C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0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77"/>
      <w:gridCol w:w="3289"/>
    </w:tblGrid>
    <w:tr w:rsidR="000035CA" w14:paraId="707A8839" w14:textId="77777777">
      <w:tc>
        <w:tcPr>
          <w:tcW w:w="6576" w:type="dxa"/>
          <w:tcBorders>
            <w:top w:val="single" w:sz="2" w:space="0" w:color="000000"/>
          </w:tcBorders>
        </w:tcPr>
        <w:p w14:paraId="4232FE15" w14:textId="77777777" w:rsidR="000035CA" w:rsidRDefault="000035C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</w:tcPr>
        <w:p w14:paraId="394A3FB3" w14:textId="77777777" w:rsidR="000035CA" w:rsidRDefault="007F37A1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442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7C8D683" w14:textId="77777777" w:rsidR="000035CA" w:rsidRDefault="000035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41D2" w14:textId="77777777" w:rsidR="00F550F7" w:rsidRDefault="00F550F7">
      <w:r>
        <w:separator/>
      </w:r>
    </w:p>
  </w:footnote>
  <w:footnote w:type="continuationSeparator" w:id="0">
    <w:p w14:paraId="6A227696" w14:textId="77777777" w:rsidR="00F550F7" w:rsidRDefault="00F5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6887" w14:textId="77777777" w:rsidR="007B5764" w:rsidRDefault="007B5764" w:rsidP="007B5764">
    <w:pPr>
      <w:pStyle w:val="Nagwek"/>
      <w:jc w:val="left"/>
      <w:rPr>
        <w:sz w:val="28"/>
        <w:szCs w:val="28"/>
      </w:rPr>
    </w:pPr>
  </w:p>
  <w:p w14:paraId="56F88D2D" w14:textId="77777777" w:rsidR="007B5764" w:rsidRDefault="007B5764" w:rsidP="007B5764">
    <w:pPr>
      <w:pStyle w:val="Nagwek"/>
      <w:jc w:val="left"/>
      <w:rPr>
        <w:sz w:val="28"/>
        <w:szCs w:val="28"/>
      </w:rPr>
    </w:pPr>
  </w:p>
  <w:p w14:paraId="00EB4948" w14:textId="71CCC042" w:rsidR="007B5764" w:rsidRPr="007B5764" w:rsidRDefault="007B5764" w:rsidP="007B5764">
    <w:pPr>
      <w:pStyle w:val="Nagwek"/>
      <w:jc w:val="left"/>
      <w:rPr>
        <w:sz w:val="28"/>
        <w:szCs w:val="28"/>
      </w:rPr>
    </w:pPr>
    <w:r w:rsidRPr="007B5764">
      <w:rPr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409"/>
    <w:multiLevelType w:val="multilevel"/>
    <w:tmpl w:val="9CC6F12C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2FB8745E"/>
    <w:multiLevelType w:val="multilevel"/>
    <w:tmpl w:val="2314F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D02FF"/>
    <w:multiLevelType w:val="multilevel"/>
    <w:tmpl w:val="3348B042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5FC28B7"/>
    <w:multiLevelType w:val="multilevel"/>
    <w:tmpl w:val="5BCAC380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B500E21"/>
    <w:multiLevelType w:val="multilevel"/>
    <w:tmpl w:val="D220D3E6"/>
    <w:lvl w:ilvl="0">
      <w:start w:val="1"/>
      <w:numFmt w:val="decimal"/>
      <w:lvlText w:val="§ 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501AF"/>
    <w:multiLevelType w:val="multilevel"/>
    <w:tmpl w:val="99A27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7BE5E43"/>
    <w:multiLevelType w:val="multilevel"/>
    <w:tmpl w:val="126AC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F83CDE"/>
    <w:multiLevelType w:val="multilevel"/>
    <w:tmpl w:val="A596D920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13704C"/>
    <w:multiLevelType w:val="multilevel"/>
    <w:tmpl w:val="E70C65DA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7C0C83"/>
    <w:multiLevelType w:val="multilevel"/>
    <w:tmpl w:val="A2F03AD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744625">
    <w:abstractNumId w:val="0"/>
  </w:num>
  <w:num w:numId="2" w16cid:durableId="1788161132">
    <w:abstractNumId w:val="2"/>
  </w:num>
  <w:num w:numId="3" w16cid:durableId="1913467553">
    <w:abstractNumId w:val="3"/>
  </w:num>
  <w:num w:numId="4" w16cid:durableId="1541283333">
    <w:abstractNumId w:val="5"/>
  </w:num>
  <w:num w:numId="5" w16cid:durableId="1710571562">
    <w:abstractNumId w:val="4"/>
  </w:num>
  <w:num w:numId="6" w16cid:durableId="270744354">
    <w:abstractNumId w:val="9"/>
  </w:num>
  <w:num w:numId="7" w16cid:durableId="229266314">
    <w:abstractNumId w:val="7"/>
  </w:num>
  <w:num w:numId="8" w16cid:durableId="234978574">
    <w:abstractNumId w:val="8"/>
  </w:num>
  <w:num w:numId="9" w16cid:durableId="1470442517">
    <w:abstractNumId w:val="6"/>
  </w:num>
  <w:num w:numId="10" w16cid:durableId="17565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CA"/>
    <w:rsid w:val="00001E9A"/>
    <w:rsid w:val="000035CA"/>
    <w:rsid w:val="00033991"/>
    <w:rsid w:val="0004328B"/>
    <w:rsid w:val="00090FAA"/>
    <w:rsid w:val="000C0C8F"/>
    <w:rsid w:val="00152380"/>
    <w:rsid w:val="00197994"/>
    <w:rsid w:val="001A676B"/>
    <w:rsid w:val="002536A6"/>
    <w:rsid w:val="002B67EF"/>
    <w:rsid w:val="002D149A"/>
    <w:rsid w:val="002F17C7"/>
    <w:rsid w:val="002F2396"/>
    <w:rsid w:val="00334C47"/>
    <w:rsid w:val="00352BFD"/>
    <w:rsid w:val="00361F1C"/>
    <w:rsid w:val="004B2B9E"/>
    <w:rsid w:val="004B3933"/>
    <w:rsid w:val="004F3DC2"/>
    <w:rsid w:val="0053767A"/>
    <w:rsid w:val="0056745C"/>
    <w:rsid w:val="005D6E24"/>
    <w:rsid w:val="006F6A85"/>
    <w:rsid w:val="007131D6"/>
    <w:rsid w:val="007B5764"/>
    <w:rsid w:val="007D7329"/>
    <w:rsid w:val="007F37A1"/>
    <w:rsid w:val="00837201"/>
    <w:rsid w:val="00863FB0"/>
    <w:rsid w:val="008C30E2"/>
    <w:rsid w:val="00944426"/>
    <w:rsid w:val="00AD1014"/>
    <w:rsid w:val="00B27770"/>
    <w:rsid w:val="00C1521A"/>
    <w:rsid w:val="00C55630"/>
    <w:rsid w:val="00D1575C"/>
    <w:rsid w:val="00D75490"/>
    <w:rsid w:val="00E40D57"/>
    <w:rsid w:val="00E44B35"/>
    <w:rsid w:val="00F550F7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8525"/>
  <w15:docId w15:val="{B408A5F9-C742-4A04-9959-7A0E07D3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05BCE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523A34"/>
    <w:rPr>
      <w:sz w:val="22"/>
      <w:szCs w:val="24"/>
    </w:rPr>
  </w:style>
  <w:style w:type="character" w:customStyle="1" w:styleId="StopkaZnak">
    <w:name w:val="Stopka Znak"/>
    <w:basedOn w:val="Domylnaczcionkaakapitu"/>
    <w:link w:val="Stopka"/>
    <w:qFormat/>
    <w:rsid w:val="00523A34"/>
    <w:rPr>
      <w:sz w:val="22"/>
      <w:szCs w:val="24"/>
    </w:rPr>
  </w:style>
  <w:style w:type="character" w:customStyle="1" w:styleId="TekstdymkaZnak">
    <w:name w:val="Tekst dymka Znak"/>
    <w:basedOn w:val="Domylnaczcionkaakapitu"/>
    <w:link w:val="Tekstdymka"/>
    <w:qFormat/>
    <w:rsid w:val="00523A3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523A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02E9E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523A3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523A3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27770"/>
  </w:style>
  <w:style w:type="paragraph" w:styleId="Poprawka">
    <w:name w:val="Revision"/>
    <w:hidden/>
    <w:uiPriority w:val="99"/>
    <w:semiHidden/>
    <w:rsid w:val="006F6A85"/>
    <w:rPr>
      <w:sz w:val="22"/>
      <w:szCs w:val="24"/>
    </w:rPr>
  </w:style>
  <w:style w:type="character" w:customStyle="1" w:styleId="Stopka0">
    <w:name w:val="Stopka_"/>
    <w:basedOn w:val="Domylnaczcionkaakapitu"/>
    <w:link w:val="Stopka1"/>
    <w:rsid w:val="00197994"/>
    <w:rPr>
      <w:rFonts w:ascii="Verdana" w:eastAsia="Verdana" w:hAnsi="Verdana" w:cs="Verdana"/>
    </w:rPr>
  </w:style>
  <w:style w:type="character" w:customStyle="1" w:styleId="Teksttreci">
    <w:name w:val="Tekst treści_"/>
    <w:basedOn w:val="Domylnaczcionkaakapitu"/>
    <w:link w:val="Teksttreci0"/>
    <w:rsid w:val="00197994"/>
    <w:rPr>
      <w:rFonts w:ascii="Verdana" w:eastAsia="Verdana" w:hAnsi="Verdana" w:cs="Verdana"/>
    </w:rPr>
  </w:style>
  <w:style w:type="paragraph" w:customStyle="1" w:styleId="Stopka1">
    <w:name w:val="Stopka1"/>
    <w:basedOn w:val="Normalny"/>
    <w:link w:val="Stopka0"/>
    <w:rsid w:val="00197994"/>
    <w:pPr>
      <w:widowControl w:val="0"/>
      <w:ind w:left="180" w:hanging="180"/>
      <w:jc w:val="left"/>
    </w:pPr>
    <w:rPr>
      <w:rFonts w:ascii="Verdana" w:eastAsia="Verdana" w:hAnsi="Verdana" w:cs="Verdan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97994"/>
    <w:pPr>
      <w:widowControl w:val="0"/>
      <w:spacing w:after="100" w:line="276" w:lineRule="auto"/>
      <w:ind w:firstLine="260"/>
      <w:jc w:val="left"/>
    </w:pPr>
    <w:rPr>
      <w:rFonts w:ascii="Verdana" w:eastAsia="Verdana" w:hAnsi="Verdana" w:cs="Verdana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001E9A"/>
    <w:rPr>
      <w:rFonts w:ascii="Segoe UI" w:eastAsia="Segoe UI" w:hAnsi="Segoe UI" w:cs="Segoe UI"/>
    </w:rPr>
  </w:style>
  <w:style w:type="paragraph" w:customStyle="1" w:styleId="Teksttreci20">
    <w:name w:val="Tekst treści (2)"/>
    <w:basedOn w:val="Normalny"/>
    <w:link w:val="Teksttreci2"/>
    <w:rsid w:val="00001E9A"/>
    <w:pPr>
      <w:widowControl w:val="0"/>
      <w:spacing w:line="360" w:lineRule="auto"/>
      <w:jc w:val="lef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XI/71/2019 z dnia 18 listopada 2019 r.</vt:lpstr>
    </vt:vector>
  </TitlesOfParts>
  <Company>Rada Gminy Osiek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XI/71/2019 z dnia 18 listopada 2019 r.</dc:title>
  <dc:subject>w sprawie programu opieki nad zwierzętami bezdomnymi oraz zapobiegania bezdomności zwierząt na terenie Gminy Osiek w^2020 roku</dc:subject>
  <dc:creator>t.macko</dc:creator>
  <cp:keywords/>
  <dc:description/>
  <cp:lastModifiedBy>G.Rychlik</cp:lastModifiedBy>
  <cp:revision>3</cp:revision>
  <cp:lastPrinted>2026-05-26T08:48:00Z</cp:lastPrinted>
  <dcterms:created xsi:type="dcterms:W3CDTF">2026-05-26T08:50:00Z</dcterms:created>
  <dcterms:modified xsi:type="dcterms:W3CDTF">2026-05-26T08:50:00Z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Gminy Osiek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